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D94" w:rsidRPr="00816D94" w:rsidRDefault="00816D94" w:rsidP="00816D94">
      <w:pPr>
        <w:ind w:firstLine="709"/>
        <w:jc w:val="center"/>
        <w:rPr>
          <w:b/>
          <w:sz w:val="28"/>
          <w:szCs w:val="28"/>
        </w:rPr>
      </w:pPr>
      <w:r w:rsidRPr="00816D94">
        <w:rPr>
          <w:b/>
          <w:sz w:val="28"/>
          <w:szCs w:val="28"/>
        </w:rPr>
        <w:t>ФИЛОСОФИЯ</w:t>
      </w:r>
    </w:p>
    <w:p w:rsidR="00816D94" w:rsidRPr="00816D94" w:rsidRDefault="00816D94" w:rsidP="00816D94">
      <w:pPr>
        <w:ind w:firstLine="709"/>
        <w:jc w:val="center"/>
        <w:rPr>
          <w:b/>
          <w:sz w:val="28"/>
          <w:szCs w:val="28"/>
        </w:rPr>
      </w:pPr>
    </w:p>
    <w:p w:rsidR="00816D94" w:rsidRPr="00816D94" w:rsidRDefault="00816D94" w:rsidP="00816D94">
      <w:pPr>
        <w:ind w:firstLine="709"/>
        <w:jc w:val="center"/>
        <w:rPr>
          <w:b/>
          <w:sz w:val="28"/>
          <w:szCs w:val="28"/>
        </w:rPr>
      </w:pPr>
      <w:r w:rsidRPr="00816D94">
        <w:rPr>
          <w:b/>
          <w:sz w:val="28"/>
          <w:szCs w:val="28"/>
        </w:rPr>
        <w:t>ТЕМЫ КОНТРОЛЬНЫХ РАБОТ</w:t>
      </w:r>
    </w:p>
    <w:p w:rsidR="00816D94" w:rsidRPr="00816D94" w:rsidRDefault="00816D94" w:rsidP="00816D94">
      <w:pPr>
        <w:ind w:firstLine="709"/>
        <w:jc w:val="center"/>
        <w:rPr>
          <w:b/>
          <w:sz w:val="28"/>
          <w:szCs w:val="28"/>
        </w:rPr>
      </w:pP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Тема контрольной определяется по последней цифре номера зачётной книжки.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 xml:space="preserve">Философия, круг её </w:t>
      </w:r>
      <w:r>
        <w:rPr>
          <w:b/>
          <w:bCs/>
          <w:sz w:val="28"/>
          <w:szCs w:val="28"/>
        </w:rPr>
        <w:t>проблем и роль в жизни общества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- Мировоззрение и философия. Общественно-историческая природа мировоззрения.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- Специфика философского знания. Предмет философии.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- Материализм и идеализм. Агностицизм.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- Социальные функции философ</w:t>
      </w:r>
      <w:proofErr w:type="gramStart"/>
      <w:r w:rsidRPr="00816D94">
        <w:rPr>
          <w:sz w:val="28"/>
          <w:szCs w:val="28"/>
        </w:rPr>
        <w:t>ии и её</w:t>
      </w:r>
      <w:proofErr w:type="gramEnd"/>
      <w:r w:rsidRPr="00816D94">
        <w:rPr>
          <w:sz w:val="28"/>
          <w:szCs w:val="28"/>
        </w:rPr>
        <w:t xml:space="preserve"> роль в обществе.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Античная философия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Особенности античной философии.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 xml:space="preserve">- </w:t>
      </w:r>
      <w:proofErr w:type="spellStart"/>
      <w:r w:rsidRPr="00816D94">
        <w:rPr>
          <w:sz w:val="28"/>
          <w:szCs w:val="28"/>
        </w:rPr>
        <w:t>Раннегреческая</w:t>
      </w:r>
      <w:proofErr w:type="spellEnd"/>
      <w:r w:rsidRPr="00816D94">
        <w:rPr>
          <w:sz w:val="28"/>
          <w:szCs w:val="28"/>
        </w:rPr>
        <w:t xml:space="preserve"> натурфилософия: Фалес, Гераклит.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 xml:space="preserve">- </w:t>
      </w:r>
      <w:proofErr w:type="spellStart"/>
      <w:r w:rsidRPr="00816D94">
        <w:rPr>
          <w:sz w:val="28"/>
          <w:szCs w:val="28"/>
        </w:rPr>
        <w:t>Демокрит</w:t>
      </w:r>
      <w:proofErr w:type="spellEnd"/>
      <w:r w:rsidRPr="00816D94">
        <w:rPr>
          <w:sz w:val="28"/>
          <w:szCs w:val="28"/>
        </w:rPr>
        <w:t xml:space="preserve"> – создатель атомистической теории.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Платон и Аристотель - систематизаторы древнегреческой философии.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Философия Средневековья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Основные черты средневековой теологической философии.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 xml:space="preserve">- Философия Августина </w:t>
      </w:r>
      <w:proofErr w:type="spellStart"/>
      <w:r w:rsidRPr="00816D94">
        <w:rPr>
          <w:sz w:val="28"/>
          <w:szCs w:val="28"/>
        </w:rPr>
        <w:t>Аврелия</w:t>
      </w:r>
      <w:proofErr w:type="spellEnd"/>
      <w:r w:rsidRPr="00816D94">
        <w:rPr>
          <w:sz w:val="28"/>
          <w:szCs w:val="28"/>
        </w:rPr>
        <w:t xml:space="preserve"> (Блаженного).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Философия Фомы Аквинского (томизм).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Арабская, среднеазиатская философия и её особенности.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Философия Нового времени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Особенности европейской философии Нового времени.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Рационалистическая философия Р. Декарта</w:t>
      </w:r>
    </w:p>
    <w:p w:rsid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Философия просвещения. Культурно-историческая концепция Ж.Ж. Руссо.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Немецкая классическая философия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Уникальность немецкой классической философии. Её представители.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Основные положения философского учения И. Канта.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Диалектический идеализм Г. Гегеля.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Антропологический материализм Л. Фейербаха.</w:t>
      </w:r>
    </w:p>
    <w:p w:rsidR="00816D94" w:rsidRDefault="00816D94" w:rsidP="00816D94">
      <w:pPr>
        <w:ind w:firstLine="709"/>
        <w:rPr>
          <w:b/>
          <w:bCs/>
          <w:sz w:val="28"/>
          <w:szCs w:val="28"/>
        </w:rPr>
      </w:pPr>
    </w:p>
    <w:p w:rsidR="00816D94" w:rsidRDefault="00816D94" w:rsidP="00816D94">
      <w:pPr>
        <w:ind w:firstLine="709"/>
        <w:rPr>
          <w:b/>
          <w:bCs/>
          <w:sz w:val="28"/>
          <w:szCs w:val="28"/>
        </w:rPr>
      </w:pPr>
    </w:p>
    <w:p w:rsidR="00816D94" w:rsidRDefault="00816D94" w:rsidP="00816D94">
      <w:pPr>
        <w:ind w:firstLine="709"/>
        <w:rPr>
          <w:b/>
          <w:bCs/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Философия марксизма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Исторические условия возникновения марксистской философии.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 xml:space="preserve">- Диалектический и исторический материализм - основные направления марксистской философии.  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Материалистическое понимание истории. Учение об общественно-экономической формации.</w:t>
      </w:r>
    </w:p>
    <w:p w:rsidR="00816D94" w:rsidRDefault="00816D94" w:rsidP="00816D94">
      <w:pPr>
        <w:ind w:firstLine="709"/>
        <w:rPr>
          <w:b/>
          <w:bCs/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 xml:space="preserve">Русская религиозная философия </w:t>
      </w:r>
      <w:r w:rsidRPr="00816D94">
        <w:rPr>
          <w:b/>
          <w:bCs/>
          <w:sz w:val="28"/>
          <w:szCs w:val="28"/>
          <w:lang w:val="en-US"/>
        </w:rPr>
        <w:t>XIX</w:t>
      </w:r>
      <w:r w:rsidRPr="00816D94">
        <w:rPr>
          <w:b/>
          <w:bCs/>
          <w:sz w:val="28"/>
          <w:szCs w:val="28"/>
        </w:rPr>
        <w:t>-</w:t>
      </w:r>
      <w:r w:rsidRPr="00816D94">
        <w:rPr>
          <w:b/>
          <w:bCs/>
          <w:sz w:val="28"/>
          <w:szCs w:val="28"/>
          <w:lang w:val="en-US"/>
        </w:rPr>
        <w:t>XX</w:t>
      </w:r>
      <w:r>
        <w:rPr>
          <w:b/>
          <w:bCs/>
          <w:sz w:val="28"/>
          <w:szCs w:val="28"/>
        </w:rPr>
        <w:t xml:space="preserve"> веков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Формирование русской религиозной философии: славянофильское учение о мессианской роли русского народа и соборности.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Философия всеединства В.С. Соловьёва.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 xml:space="preserve">- Проблема веры и разума в философском учении </w:t>
      </w:r>
      <w:proofErr w:type="spellStart"/>
      <w:r w:rsidRPr="00816D94">
        <w:rPr>
          <w:sz w:val="28"/>
          <w:szCs w:val="28"/>
        </w:rPr>
        <w:t>П.Флоринского</w:t>
      </w:r>
      <w:proofErr w:type="spellEnd"/>
      <w:r w:rsidRPr="00816D94">
        <w:rPr>
          <w:sz w:val="28"/>
          <w:szCs w:val="28"/>
        </w:rPr>
        <w:t>.</w:t>
      </w:r>
    </w:p>
    <w:p w:rsidR="00816D94" w:rsidRDefault="00816D94" w:rsidP="00816D94">
      <w:pPr>
        <w:ind w:firstLine="709"/>
        <w:jc w:val="both"/>
        <w:rPr>
          <w:b/>
          <w:bCs/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Философская проблема бытия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Категория бытия, её смысл и специфика.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Формирование научно-философского понятия бытия.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Структура бытия.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Бытие и небытие.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Проблема п</w:t>
      </w:r>
      <w:r w:rsidRPr="00816D94">
        <w:rPr>
          <w:b/>
          <w:bCs/>
          <w:sz w:val="28"/>
          <w:szCs w:val="28"/>
        </w:rPr>
        <w:t>ознаваемости мира и его законов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Познание как отражение действительности. Субъект и объект познания.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Чувственное и логическое познание, их формы.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Роль практики в процессе познания.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-Научное познание. Методы и приёмы исследования.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Понятие истины.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pStyle w:val="a3"/>
        <w:numPr>
          <w:ilvl w:val="0"/>
          <w:numId w:val="16"/>
        </w:numPr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Природа человека и смысл его существования.</w:t>
      </w:r>
    </w:p>
    <w:p w:rsidR="00816D94" w:rsidRPr="00816D94" w:rsidRDefault="00816D94" w:rsidP="00816D94">
      <w:pPr>
        <w:ind w:firstLine="709"/>
        <w:rPr>
          <w:b/>
          <w:bCs/>
          <w:sz w:val="28"/>
          <w:szCs w:val="28"/>
        </w:rPr>
      </w:pPr>
      <w:r w:rsidRPr="00816D94">
        <w:rPr>
          <w:b/>
          <w:bCs/>
          <w:sz w:val="28"/>
          <w:szCs w:val="28"/>
        </w:rPr>
        <w:t>План: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Решение проблемы специфики человеческого бытия в «философской антропологии».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proofErr w:type="gramStart"/>
      <w:r w:rsidRPr="00816D94">
        <w:rPr>
          <w:sz w:val="28"/>
          <w:szCs w:val="28"/>
        </w:rPr>
        <w:t>- Философия о соотношении биологического и социального в человека.</w:t>
      </w:r>
      <w:proofErr w:type="gramEnd"/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Проблема сущности человека.</w:t>
      </w: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sz w:val="28"/>
          <w:szCs w:val="28"/>
        </w:rPr>
        <w:t>- Человек, индивид, личность. Смысл и назначение человеческого бытия.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</w:p>
    <w:p w:rsidR="00816D94" w:rsidRDefault="00816D94" w:rsidP="00816D94">
      <w:pPr>
        <w:keepNext/>
        <w:keepLines/>
        <w:ind w:firstLine="709"/>
        <w:jc w:val="center"/>
        <w:outlineLvl w:val="1"/>
        <w:rPr>
          <w:b/>
          <w:bCs/>
          <w:spacing w:val="110"/>
          <w:sz w:val="28"/>
          <w:szCs w:val="28"/>
        </w:rPr>
      </w:pPr>
    </w:p>
    <w:p w:rsidR="00816D94" w:rsidRDefault="00816D94" w:rsidP="00816D94">
      <w:pPr>
        <w:keepNext/>
        <w:keepLines/>
        <w:ind w:firstLine="709"/>
        <w:jc w:val="center"/>
        <w:outlineLvl w:val="1"/>
        <w:rPr>
          <w:b/>
          <w:bCs/>
          <w:spacing w:val="110"/>
          <w:sz w:val="28"/>
          <w:szCs w:val="28"/>
        </w:rPr>
      </w:pPr>
    </w:p>
    <w:p w:rsidR="00816D94" w:rsidRDefault="00816D94" w:rsidP="00816D94">
      <w:pPr>
        <w:keepNext/>
        <w:keepLines/>
        <w:ind w:firstLine="709"/>
        <w:jc w:val="center"/>
        <w:outlineLvl w:val="1"/>
        <w:rPr>
          <w:b/>
          <w:bCs/>
          <w:spacing w:val="110"/>
          <w:sz w:val="28"/>
          <w:szCs w:val="28"/>
        </w:rPr>
      </w:pPr>
      <w:r>
        <w:rPr>
          <w:b/>
          <w:bCs/>
          <w:spacing w:val="110"/>
          <w:sz w:val="28"/>
          <w:szCs w:val="28"/>
        </w:rPr>
        <w:t>ВОПРОСЫ К ЭКЗАМЕНУ/ЗАЧЕТУ</w:t>
      </w:r>
    </w:p>
    <w:p w:rsidR="00816D94" w:rsidRPr="00816D94" w:rsidRDefault="00816D94" w:rsidP="00816D94">
      <w:pPr>
        <w:keepNext/>
        <w:keepLines/>
        <w:ind w:firstLine="709"/>
        <w:jc w:val="center"/>
        <w:outlineLvl w:val="1"/>
        <w:rPr>
          <w:b/>
          <w:bCs/>
          <w:sz w:val="28"/>
          <w:szCs w:val="28"/>
        </w:rPr>
      </w:pPr>
    </w:p>
    <w:p w:rsid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1.Предмет и важнейшие проблемы философии.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>2.Мировоззрение: понятие, структура, типы. Философия и мировоззрение.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3.Проблема метода в философии, сущность диалектического метода.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4.Философия и частные науки: сущность и характер взаимосвязи.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5.Античная философия: основные проблемы и представители. Своеобразие Средневековой философии. 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6.Сущность схоластики.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7.Философия Нового времени.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8.Немецкая классическая философия: Гегель, Фейербах. 9.Философия марксизма.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10.Возникновение и основные этапы развития философии в России.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11.Проблема философского определения бытия. Бытие и его структура.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12.Проблема философского определения материи.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13.Пространство, время, движение как атрибуты материи.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14.Сознание как философская проблема.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15.Познание как процесс, основные подходы.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16.Уровни познания (чувственный и рациональный), их</w:t>
      </w:r>
      <w:r w:rsidRPr="00816D94">
        <w:rPr>
          <w:sz w:val="28"/>
          <w:szCs w:val="28"/>
        </w:rPr>
        <w:t xml:space="preserve"> </w:t>
      </w:r>
      <w:r w:rsidRPr="00816D94">
        <w:rPr>
          <w:spacing w:val="10"/>
          <w:sz w:val="28"/>
          <w:szCs w:val="28"/>
        </w:rPr>
        <w:t>взаимосвязь и основные формы.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17.Проблема истины и ее критериев.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18.Познание и практика.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19.Природа и общество.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20.Понятие «индивид», «индивидуальность», «личность». 21.Прогресс и регресс в обществе.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22.Материальное производство - основа общественной жизни.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23.Специфика общества как предмета философского анализа.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24.Общественное сознание и его структура.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25.Человек и общество: диалектика взаимодействия. 26.Основные формы общественного сознания.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27.Взаимосвязь общественного и индивидуального сознания. 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28.Современная экологическая ситуация, перспектива ее развития.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29.Сущность и существование человека.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30.Роль природной и социальной среды в формировании и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proofErr w:type="gramStart"/>
      <w:r w:rsidRPr="00816D94">
        <w:rPr>
          <w:spacing w:val="10"/>
          <w:sz w:val="28"/>
          <w:szCs w:val="28"/>
        </w:rPr>
        <w:t>существовании</w:t>
      </w:r>
      <w:proofErr w:type="gramEnd"/>
      <w:r w:rsidRPr="00816D94">
        <w:rPr>
          <w:spacing w:val="10"/>
          <w:sz w:val="28"/>
          <w:szCs w:val="28"/>
        </w:rPr>
        <w:t xml:space="preserve"> личности.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31.Мировоззренческая и методологическая функции философии.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>32.Проблема периодизации взаимодействия общества и природы. Понятие ноосферы.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33.Детерминизм и индетерминизм. Необходимость и свобода.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lastRenderedPageBreak/>
        <w:t xml:space="preserve">34.Религия как форма общественного сознания.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35.Искусство как форма общественного сознания. 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36.Понятие культуры.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37.Человек как объект философской мысли. </w:t>
      </w:r>
    </w:p>
    <w:p w:rsidR="00816D94" w:rsidRPr="00816D94" w:rsidRDefault="00816D94" w:rsidP="00816D94">
      <w:pPr>
        <w:ind w:firstLine="709"/>
        <w:jc w:val="both"/>
        <w:rPr>
          <w:sz w:val="28"/>
          <w:szCs w:val="28"/>
        </w:rPr>
      </w:pPr>
      <w:r w:rsidRPr="00816D94">
        <w:rPr>
          <w:spacing w:val="10"/>
          <w:sz w:val="28"/>
          <w:szCs w:val="28"/>
        </w:rPr>
        <w:t>38.Особенности Западной и Восточной культур. Россия в диалоге культур.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39.Специфика философского знания. </w:t>
      </w:r>
    </w:p>
    <w:p w:rsidR="00816D94" w:rsidRPr="00816D94" w:rsidRDefault="00816D94" w:rsidP="00816D94">
      <w:pPr>
        <w:ind w:firstLine="709"/>
        <w:jc w:val="both"/>
        <w:rPr>
          <w:spacing w:val="10"/>
          <w:sz w:val="28"/>
          <w:szCs w:val="28"/>
        </w:rPr>
      </w:pPr>
      <w:r w:rsidRPr="00816D94">
        <w:rPr>
          <w:spacing w:val="10"/>
          <w:sz w:val="28"/>
          <w:szCs w:val="28"/>
        </w:rPr>
        <w:t xml:space="preserve">40. Происхождение человека. Единство </w:t>
      </w:r>
      <w:proofErr w:type="gramStart"/>
      <w:r w:rsidRPr="00816D94">
        <w:rPr>
          <w:spacing w:val="10"/>
          <w:sz w:val="28"/>
          <w:szCs w:val="28"/>
        </w:rPr>
        <w:t>биологического</w:t>
      </w:r>
      <w:proofErr w:type="gramEnd"/>
      <w:r w:rsidRPr="00816D94">
        <w:rPr>
          <w:spacing w:val="10"/>
          <w:sz w:val="28"/>
          <w:szCs w:val="28"/>
        </w:rPr>
        <w:t xml:space="preserve"> и социального в нем.</w:t>
      </w:r>
    </w:p>
    <w:p w:rsidR="00816D94" w:rsidRPr="00816D94" w:rsidRDefault="00816D94" w:rsidP="00816D94">
      <w:pPr>
        <w:ind w:firstLine="709"/>
        <w:rPr>
          <w:spacing w:val="10"/>
          <w:sz w:val="28"/>
          <w:szCs w:val="28"/>
        </w:rPr>
      </w:pPr>
    </w:p>
    <w:p w:rsidR="00816D94" w:rsidRDefault="00816D94" w:rsidP="00816D9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РЕКОМЕНДОВАННОЙ ЛИТЕРАТУРЫ</w:t>
      </w:r>
    </w:p>
    <w:p w:rsidR="00816D94" w:rsidRDefault="00816D94" w:rsidP="00816D94">
      <w:pPr>
        <w:ind w:firstLine="709"/>
        <w:jc w:val="center"/>
        <w:rPr>
          <w:b/>
          <w:bCs/>
          <w:sz w:val="28"/>
          <w:szCs w:val="28"/>
        </w:rPr>
      </w:pPr>
    </w:p>
    <w:p w:rsidR="00816D94" w:rsidRPr="00816D94" w:rsidRDefault="00816D94" w:rsidP="00816D94">
      <w:pPr>
        <w:ind w:firstLine="709"/>
        <w:rPr>
          <w:sz w:val="28"/>
          <w:szCs w:val="28"/>
        </w:rPr>
      </w:pPr>
      <w:r w:rsidRPr="00816D94">
        <w:rPr>
          <w:b/>
          <w:bCs/>
          <w:sz w:val="28"/>
          <w:szCs w:val="28"/>
        </w:rPr>
        <w:t>Основная литература: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1440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Алексеев П.В., Панин А.В. Философия. М.: Проспект. 2010.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1440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Антисери</w:t>
      </w:r>
      <w:proofErr w:type="spellEnd"/>
      <w:r w:rsidRPr="00816D94">
        <w:rPr>
          <w:sz w:val="28"/>
          <w:szCs w:val="28"/>
        </w:rPr>
        <w:t xml:space="preserve"> Д., Реале Д. Западная философия от истоков до наших дней. М., 2006.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Асмус</w:t>
      </w:r>
      <w:proofErr w:type="spellEnd"/>
      <w:r w:rsidRPr="00816D94">
        <w:rPr>
          <w:sz w:val="28"/>
          <w:szCs w:val="28"/>
        </w:rPr>
        <w:t xml:space="preserve"> В.Ф. Античная философия. М., 2005.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Зеньковский В.В. История русской философии. М., 2004.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Карсавин</w:t>
      </w:r>
      <w:proofErr w:type="spellEnd"/>
      <w:r w:rsidRPr="00816D94">
        <w:rPr>
          <w:sz w:val="28"/>
          <w:szCs w:val="28"/>
        </w:rPr>
        <w:t xml:space="preserve"> А.П. Философия истории. Учебник. М., 2007.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Кузнецов В.Н. Европейская философия 18 века. М., 2006.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Кузнецов В.Н. Немецкая классическая философия. 2 изд. М.,2003.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Кузнецов В.Н. Французский материализм 18 века. М., 1991.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Попов М.В. Лекции по философии истории. Санкт-Петербург.2010.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Философия для бакалавров. Учебное пособие. Ростов на</w:t>
      </w:r>
      <w:proofErr w:type="gramStart"/>
      <w:r w:rsidRPr="00816D94">
        <w:rPr>
          <w:sz w:val="28"/>
          <w:szCs w:val="28"/>
        </w:rPr>
        <w:t xml:space="preserve"> / Д</w:t>
      </w:r>
      <w:proofErr w:type="gramEnd"/>
      <w:r w:rsidRPr="00816D94">
        <w:rPr>
          <w:sz w:val="28"/>
          <w:szCs w:val="28"/>
        </w:rPr>
        <w:t>: Феникс, 2007.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Философия техники: история и современность. М., 2000.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  <w:lang w:val="en-US"/>
        </w:rPr>
      </w:pPr>
      <w:r w:rsidRPr="00816D94">
        <w:rPr>
          <w:sz w:val="28"/>
          <w:szCs w:val="28"/>
        </w:rPr>
        <w:t xml:space="preserve">Философия. Под ред. Еремина Ю.В. // </w:t>
      </w:r>
      <w:proofErr w:type="spellStart"/>
      <w:r w:rsidRPr="00816D94">
        <w:rPr>
          <w:sz w:val="28"/>
          <w:szCs w:val="28"/>
        </w:rPr>
        <w:t>Гуманитас</w:t>
      </w:r>
      <w:proofErr w:type="spellEnd"/>
      <w:r w:rsidRPr="00816D94">
        <w:rPr>
          <w:sz w:val="28"/>
          <w:szCs w:val="28"/>
        </w:rPr>
        <w:t xml:space="preserve">. </w:t>
      </w:r>
      <w:proofErr w:type="spellStart"/>
      <w:r w:rsidRPr="00816D94">
        <w:rPr>
          <w:sz w:val="28"/>
          <w:szCs w:val="28"/>
          <w:lang w:val="en-US"/>
        </w:rPr>
        <w:t>Humanitas</w:t>
      </w:r>
      <w:proofErr w:type="spellEnd"/>
      <w:r w:rsidRPr="00816D94">
        <w:rPr>
          <w:sz w:val="28"/>
          <w:szCs w:val="28"/>
          <w:lang w:val="en-US"/>
        </w:rPr>
        <w:t xml:space="preserve">. </w:t>
      </w:r>
      <w:r w:rsidRPr="00816D94">
        <w:rPr>
          <w:sz w:val="28"/>
          <w:szCs w:val="28"/>
        </w:rPr>
        <w:t>М</w:t>
      </w:r>
      <w:r w:rsidRPr="00816D94">
        <w:rPr>
          <w:sz w:val="28"/>
          <w:szCs w:val="28"/>
          <w:lang w:val="en-US"/>
        </w:rPr>
        <w:t xml:space="preserve">., 2007. </w:t>
      </w:r>
      <w:r w:rsidRPr="00816D94">
        <w:rPr>
          <w:sz w:val="28"/>
          <w:szCs w:val="28"/>
        </w:rPr>
        <w:t>Т</w:t>
      </w:r>
      <w:r w:rsidRPr="00816D94">
        <w:rPr>
          <w:sz w:val="28"/>
          <w:szCs w:val="28"/>
          <w:lang w:val="en-US"/>
        </w:rPr>
        <w:t>.1.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Философский энциклопедический словарь. М., 2009.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Философия. Под ред. Миронова В.В. М., 2008.</w:t>
      </w:r>
    </w:p>
    <w:p w:rsid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Философия. Под ред. Голубевой Г.А. М.. 2011.</w:t>
      </w:r>
    </w:p>
    <w:p w:rsidR="00816D94" w:rsidRPr="00816D94" w:rsidRDefault="00816D94" w:rsidP="00816D94">
      <w:pPr>
        <w:tabs>
          <w:tab w:val="left" w:pos="699"/>
        </w:tabs>
        <w:ind w:left="709"/>
        <w:jc w:val="both"/>
        <w:rPr>
          <w:sz w:val="28"/>
          <w:szCs w:val="28"/>
        </w:rPr>
      </w:pPr>
      <w:bookmarkStart w:id="0" w:name="_GoBack"/>
      <w:bookmarkEnd w:id="0"/>
    </w:p>
    <w:p w:rsidR="00816D94" w:rsidRDefault="00816D94" w:rsidP="00816D94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Дополнительная литература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754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Барулин</w:t>
      </w:r>
      <w:proofErr w:type="spellEnd"/>
      <w:proofErr w:type="gramStart"/>
      <w:r w:rsidRPr="00816D94">
        <w:rPr>
          <w:sz w:val="28"/>
          <w:szCs w:val="28"/>
          <w:lang w:val="en-US"/>
        </w:rPr>
        <w:t>B</w:t>
      </w:r>
      <w:proofErr w:type="gramEnd"/>
      <w:r w:rsidRPr="00816D94">
        <w:rPr>
          <w:sz w:val="28"/>
          <w:szCs w:val="28"/>
        </w:rPr>
        <w:t>.</w:t>
      </w:r>
      <w:r w:rsidRPr="00816D94">
        <w:rPr>
          <w:sz w:val="28"/>
          <w:szCs w:val="28"/>
          <w:lang w:val="en-US"/>
        </w:rPr>
        <w:t>C</w:t>
      </w:r>
      <w:r w:rsidRPr="00816D94">
        <w:rPr>
          <w:sz w:val="28"/>
          <w:szCs w:val="28"/>
        </w:rPr>
        <w:t>. Социально-философская антропология. Человек и общественный мир как система. М., 2007.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 xml:space="preserve">Бек </w:t>
      </w:r>
      <w:proofErr w:type="gramStart"/>
      <w:r w:rsidRPr="00816D94">
        <w:rPr>
          <w:sz w:val="28"/>
          <w:szCs w:val="28"/>
        </w:rPr>
        <w:t>У.</w:t>
      </w:r>
      <w:proofErr w:type="gramEnd"/>
      <w:r w:rsidRPr="00816D94">
        <w:rPr>
          <w:sz w:val="28"/>
          <w:szCs w:val="28"/>
        </w:rPr>
        <w:t xml:space="preserve"> Что такое глобализация? М., 2001.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2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Бэкон Ф. Новый органон. Афоризмы об истолковании природы и царства человека</w:t>
      </w:r>
      <w:proofErr w:type="gramStart"/>
      <w:r w:rsidRPr="00816D94">
        <w:rPr>
          <w:sz w:val="28"/>
          <w:szCs w:val="28"/>
        </w:rPr>
        <w:t>//С</w:t>
      </w:r>
      <w:proofErr w:type="gramEnd"/>
      <w:r w:rsidRPr="00816D94">
        <w:rPr>
          <w:sz w:val="28"/>
          <w:szCs w:val="28"/>
        </w:rPr>
        <w:t>оч. в 2-х т. М., 1978., т.2.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Гегель Г. Феноменология духа. М., 2000.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7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Гобозов</w:t>
      </w:r>
      <w:proofErr w:type="spellEnd"/>
      <w:r w:rsidRPr="00816D94">
        <w:rPr>
          <w:sz w:val="28"/>
          <w:szCs w:val="28"/>
        </w:rPr>
        <w:t xml:space="preserve"> П.А., Гришин Л.Е., Семенов Ю.П. Философия истории: проблемы и перспективы. М., 2007.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87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 xml:space="preserve">Декарт Р. </w:t>
      </w:r>
      <w:proofErr w:type="spellStart"/>
      <w:r w:rsidRPr="00816D94">
        <w:rPr>
          <w:sz w:val="28"/>
          <w:szCs w:val="28"/>
        </w:rPr>
        <w:t>Рассужденрге</w:t>
      </w:r>
      <w:proofErr w:type="spellEnd"/>
      <w:r w:rsidRPr="00816D94">
        <w:rPr>
          <w:sz w:val="28"/>
          <w:szCs w:val="28"/>
        </w:rPr>
        <w:t xml:space="preserve"> о методе, чтобы верно поправлять свой разум и отыскивать истину в науках. Соч. в 2-х т. М., 1989., Т.1.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lastRenderedPageBreak/>
        <w:t>Зотов А.Ф. Современная западная философия. М., «Высшая школа». 2001.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2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Казеннов</w:t>
      </w:r>
      <w:proofErr w:type="spellEnd"/>
      <w:r w:rsidRPr="00816D94">
        <w:rPr>
          <w:sz w:val="28"/>
          <w:szCs w:val="28"/>
        </w:rPr>
        <w:t xml:space="preserve"> А.С. Антропологическая основа организации общества и государства. Санкт-Петербург, 2009.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2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Кузнецов В.Г., Кузнецова И.Д., Миронов В.В. и др. Философия: учение о бытии, познании и ценностях человеческого существования. М., 2005.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Ортег</w:t>
      </w:r>
      <w:proofErr w:type="gramStart"/>
      <w:r w:rsidRPr="00816D94">
        <w:rPr>
          <w:sz w:val="28"/>
          <w:szCs w:val="28"/>
        </w:rPr>
        <w:t>а</w:t>
      </w:r>
      <w:proofErr w:type="spellEnd"/>
      <w:r w:rsidRPr="00816D94">
        <w:rPr>
          <w:sz w:val="28"/>
          <w:szCs w:val="28"/>
        </w:rPr>
        <w:t>-</w:t>
      </w:r>
      <w:proofErr w:type="gramEnd"/>
      <w:r w:rsidRPr="00816D94">
        <w:rPr>
          <w:sz w:val="28"/>
          <w:szCs w:val="28"/>
        </w:rPr>
        <w:t xml:space="preserve"> и - </w:t>
      </w:r>
      <w:proofErr w:type="spellStart"/>
      <w:r w:rsidRPr="00816D94">
        <w:rPr>
          <w:sz w:val="28"/>
          <w:szCs w:val="28"/>
        </w:rPr>
        <w:t>Гассет</w:t>
      </w:r>
      <w:proofErr w:type="spellEnd"/>
      <w:r w:rsidRPr="00816D94">
        <w:rPr>
          <w:sz w:val="28"/>
          <w:szCs w:val="28"/>
        </w:rPr>
        <w:t>. Что такое философия? М., 1991.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2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 xml:space="preserve">Попов М.В. Диалектика как метод философии истории. Учебное пособие. </w:t>
      </w:r>
      <w:proofErr w:type="spellStart"/>
      <w:r w:rsidRPr="00816D94">
        <w:rPr>
          <w:sz w:val="28"/>
          <w:szCs w:val="28"/>
        </w:rPr>
        <w:t>Невинномыск</w:t>
      </w:r>
      <w:proofErr w:type="spellEnd"/>
      <w:r w:rsidRPr="00816D94">
        <w:rPr>
          <w:sz w:val="28"/>
          <w:szCs w:val="28"/>
        </w:rPr>
        <w:t>, 2010.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Тарасов Ю.Н. Философские проблемы информатики. Воронеж, 2007.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9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Фромм</w:t>
      </w:r>
      <w:proofErr w:type="spellEnd"/>
      <w:r w:rsidRPr="00816D94">
        <w:rPr>
          <w:sz w:val="28"/>
          <w:szCs w:val="28"/>
        </w:rPr>
        <w:t xml:space="preserve"> Э. Иметь или быть. М., 2006.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proofErr w:type="spellStart"/>
      <w:r w:rsidRPr="00816D94">
        <w:rPr>
          <w:sz w:val="28"/>
          <w:szCs w:val="28"/>
        </w:rPr>
        <w:t>Чапышев</w:t>
      </w:r>
      <w:proofErr w:type="spellEnd"/>
      <w:r w:rsidRPr="00816D94">
        <w:rPr>
          <w:sz w:val="28"/>
          <w:szCs w:val="28"/>
        </w:rPr>
        <w:t xml:space="preserve"> А.Н. История философии Древнего Мира. М., 2005.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87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Шелер М. Положение человека в Космосе // Проблема человека в западной философии. М., 1988.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sz w:val="28"/>
          <w:szCs w:val="28"/>
        </w:rPr>
      </w:pPr>
      <w:r w:rsidRPr="00816D94">
        <w:rPr>
          <w:sz w:val="28"/>
          <w:szCs w:val="28"/>
        </w:rPr>
        <w:t>Юнг К.Г. Архетип и символ. М., 2005.</w:t>
      </w:r>
    </w:p>
    <w:p w:rsidR="00816D94" w:rsidRPr="00816D94" w:rsidRDefault="00816D94" w:rsidP="00816D94">
      <w:pPr>
        <w:numPr>
          <w:ilvl w:val="0"/>
          <w:numId w:val="15"/>
        </w:numPr>
        <w:tabs>
          <w:tab w:val="left" w:pos="694"/>
        </w:tabs>
        <w:ind w:firstLine="709"/>
        <w:jc w:val="both"/>
        <w:rPr>
          <w:b/>
          <w:bCs/>
          <w:sz w:val="28"/>
          <w:szCs w:val="28"/>
        </w:rPr>
      </w:pPr>
      <w:r w:rsidRPr="00816D94">
        <w:rPr>
          <w:sz w:val="28"/>
          <w:szCs w:val="28"/>
        </w:rPr>
        <w:t>Ясперс К. Смысл и назначение истории. М., 2006.</w:t>
      </w:r>
    </w:p>
    <w:p w:rsidR="00816D94" w:rsidRPr="00816D94" w:rsidRDefault="00816D94" w:rsidP="00816D94">
      <w:pPr>
        <w:tabs>
          <w:tab w:val="left" w:pos="694"/>
        </w:tabs>
        <w:ind w:firstLine="709"/>
        <w:rPr>
          <w:b/>
          <w:bCs/>
          <w:sz w:val="28"/>
          <w:szCs w:val="28"/>
        </w:rPr>
      </w:pPr>
    </w:p>
    <w:p w:rsidR="00725DA7" w:rsidRPr="00816D94" w:rsidRDefault="00725DA7" w:rsidP="00816D94">
      <w:pPr>
        <w:ind w:firstLine="709"/>
        <w:rPr>
          <w:sz w:val="28"/>
          <w:szCs w:val="28"/>
        </w:rPr>
      </w:pPr>
    </w:p>
    <w:sectPr w:rsidR="00725DA7" w:rsidRPr="00816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06058B0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78F39A8"/>
    <w:multiLevelType w:val="hybridMultilevel"/>
    <w:tmpl w:val="C1509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5A3CFC"/>
    <w:multiLevelType w:val="hybridMultilevel"/>
    <w:tmpl w:val="D038A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AF722D"/>
    <w:multiLevelType w:val="hybridMultilevel"/>
    <w:tmpl w:val="754C7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A86014B"/>
    <w:multiLevelType w:val="hybridMultilevel"/>
    <w:tmpl w:val="619CF5CE"/>
    <w:lvl w:ilvl="0" w:tplc="A11C5C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A94038"/>
    <w:multiLevelType w:val="hybridMultilevel"/>
    <w:tmpl w:val="CCD834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E241A42"/>
    <w:multiLevelType w:val="hybridMultilevel"/>
    <w:tmpl w:val="E3143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47171"/>
    <w:multiLevelType w:val="hybridMultilevel"/>
    <w:tmpl w:val="0B981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0A132B5"/>
    <w:multiLevelType w:val="hybridMultilevel"/>
    <w:tmpl w:val="F0FC82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DE5A57"/>
    <w:multiLevelType w:val="hybridMultilevel"/>
    <w:tmpl w:val="CD1C4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4616EBB"/>
    <w:multiLevelType w:val="hybridMultilevel"/>
    <w:tmpl w:val="708AD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A9C1811"/>
    <w:multiLevelType w:val="hybridMultilevel"/>
    <w:tmpl w:val="00F27C02"/>
    <w:lvl w:ilvl="0" w:tplc="7C1E1CC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2391BCF"/>
    <w:multiLevelType w:val="hybridMultilevel"/>
    <w:tmpl w:val="0DD89A2C"/>
    <w:lvl w:ilvl="0" w:tplc="79B8208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7CA6DE6"/>
    <w:multiLevelType w:val="hybridMultilevel"/>
    <w:tmpl w:val="A3FC89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4397F0D"/>
    <w:multiLevelType w:val="hybridMultilevel"/>
    <w:tmpl w:val="77D6D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E8D4CDB"/>
    <w:multiLevelType w:val="hybridMultilevel"/>
    <w:tmpl w:val="0C9ACA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D94"/>
    <w:rsid w:val="00725DA7"/>
    <w:rsid w:val="0081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8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2013-04-27T10:58:00Z</dcterms:created>
  <dcterms:modified xsi:type="dcterms:W3CDTF">2013-04-27T11:02:00Z</dcterms:modified>
</cp:coreProperties>
</file>