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5BC" w:rsidRDefault="001E15BC" w:rsidP="00BF5BBC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ОРАТОРСКОЕ ИСКУССТВО</w:t>
      </w:r>
    </w:p>
    <w:p w:rsidR="001E15BC" w:rsidRDefault="001E15BC" w:rsidP="00BF5BBC">
      <w:pPr>
        <w:ind w:firstLine="709"/>
        <w:jc w:val="center"/>
        <w:rPr>
          <w:b/>
          <w:sz w:val="28"/>
          <w:szCs w:val="28"/>
        </w:rPr>
      </w:pPr>
      <w:bookmarkStart w:id="0" w:name="_GoBack"/>
      <w:bookmarkEnd w:id="0"/>
    </w:p>
    <w:p w:rsidR="00BF5BBC" w:rsidRPr="00BF5BBC" w:rsidRDefault="00BF5BBC" w:rsidP="00BF5BBC">
      <w:pPr>
        <w:ind w:firstLine="709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ВОПРОСЫ </w:t>
      </w:r>
      <w:r w:rsidRPr="00BF5BBC">
        <w:rPr>
          <w:b/>
          <w:sz w:val="28"/>
          <w:szCs w:val="28"/>
        </w:rPr>
        <w:t>К ЗАЧЕТУ</w:t>
      </w:r>
    </w:p>
    <w:p w:rsidR="00BF5BBC" w:rsidRPr="00BF5BBC" w:rsidRDefault="00BF5BBC" w:rsidP="00BF5BBC">
      <w:pPr>
        <w:ind w:firstLine="709"/>
        <w:jc w:val="both"/>
        <w:rPr>
          <w:sz w:val="28"/>
          <w:szCs w:val="28"/>
        </w:rPr>
      </w:pPr>
    </w:p>
    <w:p w:rsidR="00BF5BBC" w:rsidRPr="00BF5BBC" w:rsidRDefault="00BF5BBC" w:rsidP="00BF5BBC">
      <w:pPr>
        <w:pStyle w:val="2"/>
        <w:ind w:firstLine="709"/>
        <w:rPr>
          <w:color w:val="auto"/>
          <w:sz w:val="28"/>
          <w:szCs w:val="28"/>
        </w:rPr>
      </w:pPr>
      <w:r w:rsidRPr="00BF5BBC">
        <w:rPr>
          <w:color w:val="auto"/>
          <w:sz w:val="28"/>
          <w:szCs w:val="28"/>
        </w:rPr>
        <w:t>1. Предмет ораторского искусства. Его функции.</w:t>
      </w:r>
    </w:p>
    <w:p w:rsidR="00BF5BBC" w:rsidRPr="00BF5BBC" w:rsidRDefault="00BF5BBC" w:rsidP="00BF5BBC">
      <w:pPr>
        <w:pStyle w:val="2"/>
        <w:ind w:firstLine="709"/>
        <w:rPr>
          <w:color w:val="auto"/>
          <w:sz w:val="28"/>
          <w:szCs w:val="28"/>
        </w:rPr>
      </w:pPr>
      <w:r w:rsidRPr="00BF5BBC">
        <w:rPr>
          <w:color w:val="auto"/>
          <w:sz w:val="28"/>
          <w:szCs w:val="28"/>
        </w:rPr>
        <w:t>2. Ораторское искусство как социальное явление.</w:t>
      </w:r>
    </w:p>
    <w:p w:rsidR="00BF5BBC" w:rsidRPr="00BF5BBC" w:rsidRDefault="00BF5BBC" w:rsidP="00BF5BBC">
      <w:pPr>
        <w:pStyle w:val="2"/>
        <w:ind w:firstLine="709"/>
        <w:rPr>
          <w:color w:val="auto"/>
          <w:sz w:val="28"/>
          <w:szCs w:val="28"/>
        </w:rPr>
      </w:pPr>
      <w:r w:rsidRPr="00BF5BBC">
        <w:rPr>
          <w:color w:val="auto"/>
          <w:sz w:val="28"/>
          <w:szCs w:val="28"/>
        </w:rPr>
        <w:t>3. Развитие ораторского искусства в Древней Греции.</w:t>
      </w:r>
    </w:p>
    <w:p w:rsidR="00BF5BBC" w:rsidRPr="00BF5BBC" w:rsidRDefault="00BF5BBC" w:rsidP="00BF5BBC">
      <w:pPr>
        <w:pStyle w:val="2"/>
        <w:ind w:firstLine="709"/>
        <w:rPr>
          <w:color w:val="auto"/>
          <w:sz w:val="28"/>
          <w:szCs w:val="28"/>
        </w:rPr>
      </w:pPr>
      <w:r w:rsidRPr="00BF5BBC">
        <w:rPr>
          <w:color w:val="auto"/>
          <w:sz w:val="28"/>
          <w:szCs w:val="28"/>
        </w:rPr>
        <w:t>4. Развитие ораторского искусства в Древнем Риме.</w:t>
      </w:r>
    </w:p>
    <w:p w:rsidR="00BF5BBC" w:rsidRPr="00BF5BBC" w:rsidRDefault="00BF5BBC" w:rsidP="00BF5BBC">
      <w:pPr>
        <w:pStyle w:val="2"/>
        <w:ind w:firstLine="709"/>
        <w:rPr>
          <w:color w:val="auto"/>
          <w:sz w:val="28"/>
          <w:szCs w:val="28"/>
        </w:rPr>
      </w:pPr>
      <w:r w:rsidRPr="00BF5BBC">
        <w:rPr>
          <w:color w:val="auto"/>
          <w:sz w:val="28"/>
          <w:szCs w:val="28"/>
        </w:rPr>
        <w:t>5. Место ораторского искусства в эпоху Возрождения.</w:t>
      </w:r>
    </w:p>
    <w:p w:rsidR="00BF5BBC" w:rsidRPr="00BF5BBC" w:rsidRDefault="00BF5BBC" w:rsidP="00BF5BBC">
      <w:pPr>
        <w:pStyle w:val="2"/>
        <w:ind w:firstLine="709"/>
        <w:rPr>
          <w:color w:val="auto"/>
          <w:sz w:val="28"/>
          <w:szCs w:val="28"/>
        </w:rPr>
      </w:pPr>
      <w:r w:rsidRPr="00BF5BBC">
        <w:rPr>
          <w:color w:val="auto"/>
          <w:sz w:val="28"/>
          <w:szCs w:val="28"/>
        </w:rPr>
        <w:t>6. Развитие ораторского искусства в 19-20 вв.</w:t>
      </w:r>
    </w:p>
    <w:p w:rsidR="00BF5BBC" w:rsidRPr="00BF5BBC" w:rsidRDefault="00BF5BBC" w:rsidP="00BF5BBC">
      <w:pPr>
        <w:pStyle w:val="2"/>
        <w:ind w:firstLine="709"/>
        <w:rPr>
          <w:color w:val="auto"/>
          <w:sz w:val="28"/>
          <w:szCs w:val="28"/>
        </w:rPr>
      </w:pPr>
      <w:r w:rsidRPr="00BF5BBC">
        <w:rPr>
          <w:color w:val="auto"/>
          <w:sz w:val="28"/>
          <w:szCs w:val="28"/>
        </w:rPr>
        <w:t>7. Развитие ораторского искусства в России.</w:t>
      </w:r>
    </w:p>
    <w:p w:rsidR="00BF5BBC" w:rsidRPr="00BF5BBC" w:rsidRDefault="00BF5BBC" w:rsidP="00BF5BBC">
      <w:pPr>
        <w:pStyle w:val="2"/>
        <w:ind w:firstLine="709"/>
        <w:rPr>
          <w:color w:val="auto"/>
          <w:sz w:val="28"/>
          <w:szCs w:val="28"/>
        </w:rPr>
      </w:pPr>
      <w:r w:rsidRPr="00BF5BBC">
        <w:rPr>
          <w:color w:val="auto"/>
          <w:sz w:val="28"/>
          <w:szCs w:val="28"/>
        </w:rPr>
        <w:t>8. Виды ораторских речей.</w:t>
      </w:r>
    </w:p>
    <w:p w:rsidR="00BF5BBC" w:rsidRPr="00BF5BBC" w:rsidRDefault="00BF5BBC" w:rsidP="00BF5BBC">
      <w:pPr>
        <w:pStyle w:val="2"/>
        <w:ind w:firstLine="709"/>
        <w:rPr>
          <w:color w:val="auto"/>
          <w:sz w:val="28"/>
          <w:szCs w:val="28"/>
        </w:rPr>
      </w:pPr>
      <w:r w:rsidRPr="00BF5BBC">
        <w:rPr>
          <w:color w:val="auto"/>
          <w:sz w:val="28"/>
          <w:szCs w:val="28"/>
        </w:rPr>
        <w:t>9. Судебная речь и ее особенности.</w:t>
      </w:r>
    </w:p>
    <w:p w:rsidR="00BF5BBC" w:rsidRPr="00BF5BBC" w:rsidRDefault="00BF5BBC" w:rsidP="00BF5BBC">
      <w:pPr>
        <w:pStyle w:val="2"/>
        <w:ind w:firstLine="709"/>
        <w:rPr>
          <w:color w:val="auto"/>
          <w:sz w:val="28"/>
          <w:szCs w:val="28"/>
        </w:rPr>
      </w:pPr>
      <w:r w:rsidRPr="00BF5BBC">
        <w:rPr>
          <w:color w:val="auto"/>
          <w:sz w:val="28"/>
          <w:szCs w:val="28"/>
        </w:rPr>
        <w:t>10. Роль речевого мастерства в деятельности юриста.</w:t>
      </w:r>
    </w:p>
    <w:p w:rsidR="00BF5BBC" w:rsidRPr="00BF5BBC" w:rsidRDefault="00BF5BBC" w:rsidP="00BF5BBC">
      <w:pPr>
        <w:pStyle w:val="2"/>
        <w:ind w:firstLine="709"/>
        <w:rPr>
          <w:color w:val="auto"/>
          <w:sz w:val="28"/>
          <w:szCs w:val="28"/>
        </w:rPr>
      </w:pPr>
      <w:r w:rsidRPr="00BF5BBC">
        <w:rPr>
          <w:color w:val="auto"/>
          <w:sz w:val="28"/>
          <w:szCs w:val="28"/>
        </w:rPr>
        <w:t>11. Владение устным и письменным словом как признак квалификации юриста.</w:t>
      </w:r>
    </w:p>
    <w:p w:rsidR="00BF5BBC" w:rsidRPr="00BF5BBC" w:rsidRDefault="00BF5BBC" w:rsidP="00BF5BBC">
      <w:pPr>
        <w:pStyle w:val="2"/>
        <w:ind w:firstLine="709"/>
        <w:rPr>
          <w:color w:val="auto"/>
          <w:sz w:val="28"/>
          <w:szCs w:val="28"/>
        </w:rPr>
      </w:pPr>
      <w:r w:rsidRPr="00BF5BBC">
        <w:rPr>
          <w:color w:val="auto"/>
          <w:sz w:val="28"/>
          <w:szCs w:val="28"/>
        </w:rPr>
        <w:t>12. Риторические навыки и умения.</w:t>
      </w:r>
    </w:p>
    <w:p w:rsidR="00BF5BBC" w:rsidRPr="00BF5BBC" w:rsidRDefault="00BF5BBC" w:rsidP="00BF5BBC">
      <w:pPr>
        <w:pStyle w:val="2"/>
        <w:ind w:firstLine="709"/>
        <w:rPr>
          <w:color w:val="auto"/>
          <w:sz w:val="28"/>
          <w:szCs w:val="28"/>
        </w:rPr>
      </w:pPr>
      <w:r w:rsidRPr="00BF5BBC">
        <w:rPr>
          <w:color w:val="auto"/>
          <w:sz w:val="28"/>
          <w:szCs w:val="28"/>
        </w:rPr>
        <w:t>13. Этапы подготовки судебной речи.</w:t>
      </w:r>
    </w:p>
    <w:p w:rsidR="00BF5BBC" w:rsidRPr="00BF5BBC" w:rsidRDefault="00BF5BBC" w:rsidP="00BF5BBC">
      <w:pPr>
        <w:pStyle w:val="2"/>
        <w:ind w:firstLine="709"/>
        <w:rPr>
          <w:color w:val="auto"/>
          <w:sz w:val="28"/>
          <w:szCs w:val="28"/>
        </w:rPr>
      </w:pPr>
      <w:r w:rsidRPr="00BF5BBC">
        <w:rPr>
          <w:color w:val="auto"/>
          <w:sz w:val="28"/>
          <w:szCs w:val="28"/>
        </w:rPr>
        <w:t>14. Роль судебных речей в нравственном воспитании граждан.</w:t>
      </w:r>
    </w:p>
    <w:p w:rsidR="00BF5BBC" w:rsidRPr="00BF5BBC" w:rsidRDefault="00BF5BBC" w:rsidP="00BF5BBC">
      <w:pPr>
        <w:pStyle w:val="2"/>
        <w:ind w:firstLine="709"/>
        <w:rPr>
          <w:color w:val="auto"/>
          <w:sz w:val="28"/>
          <w:szCs w:val="28"/>
        </w:rPr>
      </w:pPr>
      <w:r w:rsidRPr="00BF5BBC">
        <w:rPr>
          <w:color w:val="auto"/>
          <w:sz w:val="28"/>
          <w:szCs w:val="28"/>
        </w:rPr>
        <w:t>15. Композиция публичного выступления.</w:t>
      </w:r>
    </w:p>
    <w:p w:rsidR="00BF5BBC" w:rsidRPr="00BF5BBC" w:rsidRDefault="00BF5BBC" w:rsidP="00BF5BBC">
      <w:pPr>
        <w:pStyle w:val="2"/>
        <w:ind w:firstLine="709"/>
        <w:rPr>
          <w:color w:val="auto"/>
          <w:sz w:val="28"/>
          <w:szCs w:val="28"/>
        </w:rPr>
      </w:pPr>
      <w:r w:rsidRPr="00BF5BBC">
        <w:rPr>
          <w:color w:val="auto"/>
          <w:sz w:val="28"/>
          <w:szCs w:val="28"/>
        </w:rPr>
        <w:t>16. Языковые средства судебной речи.</w:t>
      </w:r>
    </w:p>
    <w:p w:rsidR="00BF5BBC" w:rsidRPr="00BF5BBC" w:rsidRDefault="00BF5BBC" w:rsidP="00BF5BBC">
      <w:pPr>
        <w:pStyle w:val="2"/>
        <w:ind w:firstLine="709"/>
        <w:rPr>
          <w:color w:val="auto"/>
          <w:sz w:val="28"/>
          <w:szCs w:val="28"/>
        </w:rPr>
      </w:pPr>
      <w:r w:rsidRPr="00BF5BBC">
        <w:rPr>
          <w:color w:val="auto"/>
          <w:sz w:val="28"/>
          <w:szCs w:val="28"/>
        </w:rPr>
        <w:t>17. Судебный оратор и его взаимоотношения с аудиторией.</w:t>
      </w:r>
    </w:p>
    <w:p w:rsidR="00BF5BBC" w:rsidRPr="00BF5BBC" w:rsidRDefault="00BF5BBC" w:rsidP="00BF5BBC">
      <w:pPr>
        <w:pStyle w:val="2"/>
        <w:ind w:firstLine="709"/>
        <w:rPr>
          <w:color w:val="auto"/>
          <w:sz w:val="28"/>
          <w:szCs w:val="28"/>
        </w:rPr>
      </w:pPr>
      <w:r w:rsidRPr="00BF5BBC">
        <w:rPr>
          <w:color w:val="auto"/>
          <w:sz w:val="28"/>
          <w:szCs w:val="28"/>
        </w:rPr>
        <w:t>18. Ораторская деятельность и нравственность судебного оратора.</w:t>
      </w:r>
    </w:p>
    <w:p w:rsidR="00BF5BBC" w:rsidRPr="00BF5BBC" w:rsidRDefault="00BF5BBC" w:rsidP="00BF5BBC">
      <w:pPr>
        <w:pStyle w:val="2"/>
        <w:ind w:firstLine="709"/>
        <w:rPr>
          <w:color w:val="auto"/>
          <w:sz w:val="28"/>
          <w:szCs w:val="28"/>
        </w:rPr>
      </w:pPr>
      <w:r w:rsidRPr="00BF5BBC">
        <w:rPr>
          <w:color w:val="auto"/>
          <w:sz w:val="28"/>
          <w:szCs w:val="28"/>
        </w:rPr>
        <w:t>19. Образ оратора и его поведение перед аудиторией.</w:t>
      </w:r>
    </w:p>
    <w:p w:rsidR="00BF5BBC" w:rsidRPr="00BF5BBC" w:rsidRDefault="00BF5BBC" w:rsidP="00BF5BBC">
      <w:pPr>
        <w:pStyle w:val="2"/>
        <w:ind w:firstLine="709"/>
        <w:rPr>
          <w:color w:val="auto"/>
          <w:sz w:val="28"/>
          <w:szCs w:val="28"/>
        </w:rPr>
      </w:pPr>
      <w:r w:rsidRPr="00BF5BBC">
        <w:rPr>
          <w:color w:val="auto"/>
          <w:sz w:val="28"/>
          <w:szCs w:val="28"/>
        </w:rPr>
        <w:t>20. Этические требования, предъявляемые обществом к ритору.</w:t>
      </w:r>
    </w:p>
    <w:p w:rsidR="00BF5BBC" w:rsidRPr="00BF5BBC" w:rsidRDefault="00BF5BBC" w:rsidP="00BF5BBC">
      <w:pPr>
        <w:pStyle w:val="2"/>
        <w:ind w:firstLine="709"/>
        <w:rPr>
          <w:color w:val="auto"/>
          <w:sz w:val="28"/>
          <w:szCs w:val="28"/>
        </w:rPr>
      </w:pPr>
      <w:r w:rsidRPr="00BF5BBC">
        <w:rPr>
          <w:color w:val="auto"/>
          <w:sz w:val="28"/>
          <w:szCs w:val="28"/>
        </w:rPr>
        <w:t>21. Роль аргументации в ораторском мастерстве.</w:t>
      </w:r>
    </w:p>
    <w:p w:rsidR="00BF5BBC" w:rsidRPr="00BF5BBC" w:rsidRDefault="00BF5BBC" w:rsidP="00BF5BBC">
      <w:pPr>
        <w:pStyle w:val="2"/>
        <w:ind w:firstLine="709"/>
        <w:rPr>
          <w:color w:val="auto"/>
          <w:sz w:val="28"/>
          <w:szCs w:val="28"/>
        </w:rPr>
      </w:pPr>
      <w:r w:rsidRPr="00BF5BBC">
        <w:rPr>
          <w:color w:val="auto"/>
          <w:sz w:val="28"/>
          <w:szCs w:val="28"/>
        </w:rPr>
        <w:t>22. Роль техники речевого действия в ораторском мастерстве.</w:t>
      </w:r>
    </w:p>
    <w:p w:rsidR="00BF5BBC" w:rsidRPr="00BF5BBC" w:rsidRDefault="00BF5BBC" w:rsidP="00BF5BBC">
      <w:pPr>
        <w:pStyle w:val="2"/>
        <w:ind w:firstLine="709"/>
        <w:rPr>
          <w:color w:val="auto"/>
          <w:sz w:val="28"/>
          <w:szCs w:val="28"/>
        </w:rPr>
      </w:pPr>
      <w:r w:rsidRPr="00BF5BBC">
        <w:rPr>
          <w:color w:val="auto"/>
          <w:sz w:val="28"/>
          <w:szCs w:val="28"/>
        </w:rPr>
        <w:t xml:space="preserve"> 23. Предмет ораторской речи в судах общей юрисдикции.</w:t>
      </w:r>
    </w:p>
    <w:p w:rsidR="00BF5BBC" w:rsidRPr="00BF5BBC" w:rsidRDefault="00BF5BBC" w:rsidP="00BF5BBC">
      <w:pPr>
        <w:pStyle w:val="2"/>
        <w:ind w:firstLine="709"/>
        <w:rPr>
          <w:color w:val="auto"/>
          <w:sz w:val="28"/>
          <w:szCs w:val="28"/>
        </w:rPr>
      </w:pPr>
      <w:r w:rsidRPr="00BF5BBC">
        <w:rPr>
          <w:color w:val="auto"/>
          <w:sz w:val="28"/>
          <w:szCs w:val="28"/>
        </w:rPr>
        <w:t>24. Этапы подготовки ораторской речи.</w:t>
      </w:r>
    </w:p>
    <w:p w:rsidR="00BF5BBC" w:rsidRPr="00BF5BBC" w:rsidRDefault="00BF5BBC" w:rsidP="00BF5BBC">
      <w:pPr>
        <w:pStyle w:val="2"/>
        <w:ind w:firstLine="709"/>
        <w:rPr>
          <w:color w:val="auto"/>
          <w:sz w:val="28"/>
          <w:szCs w:val="28"/>
        </w:rPr>
      </w:pPr>
      <w:r w:rsidRPr="00BF5BBC">
        <w:rPr>
          <w:color w:val="auto"/>
          <w:sz w:val="28"/>
          <w:szCs w:val="28"/>
        </w:rPr>
        <w:t>25. Неречевые средства выразительности.</w:t>
      </w:r>
    </w:p>
    <w:p w:rsidR="00BF5BBC" w:rsidRPr="00BF5BBC" w:rsidRDefault="00BF5BBC" w:rsidP="00BF5BBC">
      <w:pPr>
        <w:pStyle w:val="2"/>
        <w:ind w:firstLine="709"/>
        <w:rPr>
          <w:color w:val="auto"/>
          <w:sz w:val="28"/>
          <w:szCs w:val="28"/>
        </w:rPr>
      </w:pPr>
      <w:r w:rsidRPr="00BF5BBC">
        <w:rPr>
          <w:color w:val="auto"/>
          <w:sz w:val="28"/>
          <w:szCs w:val="28"/>
        </w:rPr>
        <w:t>26. Виды подготовки публичного выступления.</w:t>
      </w:r>
    </w:p>
    <w:p w:rsidR="00BF5BBC" w:rsidRPr="00BF5BBC" w:rsidRDefault="00BF5BBC" w:rsidP="00BF5BBC">
      <w:pPr>
        <w:pStyle w:val="2"/>
        <w:ind w:firstLine="709"/>
        <w:rPr>
          <w:color w:val="auto"/>
          <w:sz w:val="28"/>
          <w:szCs w:val="28"/>
        </w:rPr>
      </w:pPr>
      <w:r w:rsidRPr="00BF5BBC">
        <w:rPr>
          <w:color w:val="auto"/>
          <w:sz w:val="28"/>
          <w:szCs w:val="28"/>
        </w:rPr>
        <w:t>27.Методика овладения полемическим мастерством.</w:t>
      </w:r>
    </w:p>
    <w:p w:rsidR="00BF5BBC" w:rsidRPr="00BF5BBC" w:rsidRDefault="00BF5BBC" w:rsidP="00BF5BBC">
      <w:pPr>
        <w:pStyle w:val="2"/>
        <w:ind w:firstLine="709"/>
        <w:rPr>
          <w:color w:val="auto"/>
          <w:sz w:val="28"/>
          <w:szCs w:val="28"/>
        </w:rPr>
      </w:pPr>
    </w:p>
    <w:p w:rsidR="00BF5BBC" w:rsidRPr="00BF5BBC" w:rsidRDefault="00BF5BBC" w:rsidP="00BF5BBC">
      <w:pPr>
        <w:pStyle w:val="2"/>
        <w:ind w:firstLine="709"/>
        <w:rPr>
          <w:color w:val="auto"/>
          <w:sz w:val="28"/>
          <w:szCs w:val="28"/>
        </w:rPr>
      </w:pPr>
    </w:p>
    <w:p w:rsidR="00BF5BBC" w:rsidRPr="00BF5BBC" w:rsidRDefault="00BF5BBC" w:rsidP="00BF5BBC">
      <w:pPr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b/>
          <w:sz w:val="28"/>
          <w:szCs w:val="28"/>
        </w:rPr>
        <w:t>СПИСОК РЕКОМЕНДУЕМОЙ ЛИТЕРАТУРЫ</w:t>
      </w:r>
    </w:p>
    <w:p w:rsidR="00BF5BBC" w:rsidRPr="00BF5BBC" w:rsidRDefault="00BF5BBC" w:rsidP="00BF5BBC">
      <w:pPr>
        <w:ind w:firstLine="709"/>
        <w:jc w:val="both"/>
        <w:rPr>
          <w:b/>
          <w:sz w:val="28"/>
          <w:szCs w:val="28"/>
        </w:rPr>
      </w:pPr>
    </w:p>
    <w:p w:rsidR="00BF5BBC" w:rsidRPr="00BF5BBC" w:rsidRDefault="00BF5BBC" w:rsidP="00BF5BBC">
      <w:pPr>
        <w:ind w:firstLine="709"/>
        <w:jc w:val="both"/>
        <w:rPr>
          <w:b/>
          <w:sz w:val="28"/>
          <w:szCs w:val="28"/>
        </w:rPr>
      </w:pPr>
      <w:r w:rsidRPr="00BF5BBC">
        <w:rPr>
          <w:b/>
          <w:sz w:val="28"/>
          <w:szCs w:val="28"/>
        </w:rPr>
        <w:t>ОСНОВНОЙ</w:t>
      </w:r>
    </w:p>
    <w:p w:rsidR="00BF5BBC" w:rsidRPr="00BF5BBC" w:rsidRDefault="00BF5BBC" w:rsidP="00BF5BBC">
      <w:pPr>
        <w:tabs>
          <w:tab w:val="left" w:pos="900"/>
          <w:tab w:val="right" w:leader="underscore" w:pos="9639"/>
        </w:tabs>
        <w:ind w:firstLine="709"/>
        <w:jc w:val="both"/>
        <w:rPr>
          <w:sz w:val="28"/>
          <w:szCs w:val="28"/>
        </w:rPr>
      </w:pPr>
      <w:r w:rsidRPr="00BF5BBC">
        <w:rPr>
          <w:sz w:val="28"/>
          <w:szCs w:val="28"/>
        </w:rPr>
        <w:t>Александров Д.Н. Риторика: учебное пособие для вузов.- М.;ЮНИТИ-Дона, 2000.</w:t>
      </w:r>
    </w:p>
    <w:p w:rsidR="00BF5BBC" w:rsidRPr="00BF5BBC" w:rsidRDefault="00BF5BBC" w:rsidP="00BF5BBC">
      <w:pPr>
        <w:tabs>
          <w:tab w:val="left" w:pos="900"/>
          <w:tab w:val="right" w:leader="underscore" w:pos="9639"/>
        </w:tabs>
        <w:ind w:firstLine="709"/>
        <w:jc w:val="both"/>
        <w:rPr>
          <w:sz w:val="28"/>
          <w:szCs w:val="28"/>
        </w:rPr>
      </w:pPr>
      <w:r w:rsidRPr="00BF5BBC">
        <w:rPr>
          <w:sz w:val="28"/>
          <w:szCs w:val="28"/>
        </w:rPr>
        <w:t>Алферова Л.Д. Пособие для самостоятельной работы. Санкт-Петербург.ГАТИ.2009.</w:t>
      </w:r>
    </w:p>
    <w:p w:rsidR="00BF5BBC" w:rsidRPr="00BF5BBC" w:rsidRDefault="00BF5BBC" w:rsidP="00BF5BBC">
      <w:pPr>
        <w:tabs>
          <w:tab w:val="left" w:pos="900"/>
          <w:tab w:val="right" w:leader="underscore" w:pos="9639"/>
        </w:tabs>
        <w:ind w:firstLine="709"/>
        <w:jc w:val="both"/>
        <w:rPr>
          <w:sz w:val="28"/>
          <w:szCs w:val="28"/>
        </w:rPr>
      </w:pPr>
      <w:r w:rsidRPr="00BF5BBC">
        <w:rPr>
          <w:sz w:val="28"/>
          <w:szCs w:val="28"/>
        </w:rPr>
        <w:t>Введенская Л.А. , Павлова Л.Г. Риторика и культура оечи. Учебное пособие для студентов высших учебных заведений. Ростов-на-Дону, Феникс, 2003.</w:t>
      </w:r>
    </w:p>
    <w:p w:rsidR="00BF5BBC" w:rsidRPr="00BF5BBC" w:rsidRDefault="00BF5BBC" w:rsidP="00BF5BBC">
      <w:pPr>
        <w:tabs>
          <w:tab w:val="left" w:pos="900"/>
          <w:tab w:val="right" w:leader="underscore" w:pos="9639"/>
        </w:tabs>
        <w:ind w:firstLine="709"/>
        <w:jc w:val="both"/>
        <w:rPr>
          <w:sz w:val="28"/>
          <w:szCs w:val="28"/>
        </w:rPr>
      </w:pPr>
      <w:r w:rsidRPr="00BF5BBC">
        <w:rPr>
          <w:sz w:val="28"/>
          <w:szCs w:val="28"/>
        </w:rPr>
        <w:lastRenderedPageBreak/>
        <w:t>Введенская Л.А. , Павлова Л.Г. Риторика для юристов: Учебное пособие для вузов. Ростов-на-Дону, Феникс, 2005.</w:t>
      </w:r>
    </w:p>
    <w:p w:rsidR="00BF5BBC" w:rsidRPr="00BF5BBC" w:rsidRDefault="00BF5BBC" w:rsidP="00BF5BBC">
      <w:pPr>
        <w:tabs>
          <w:tab w:val="left" w:pos="900"/>
          <w:tab w:val="right" w:leader="underscore" w:pos="9639"/>
        </w:tabs>
        <w:ind w:firstLine="709"/>
        <w:jc w:val="both"/>
        <w:rPr>
          <w:sz w:val="28"/>
          <w:szCs w:val="28"/>
        </w:rPr>
      </w:pPr>
      <w:r w:rsidRPr="00BF5BBC">
        <w:rPr>
          <w:sz w:val="28"/>
          <w:szCs w:val="28"/>
        </w:rPr>
        <w:t>Голуб И.Б. Учитесь говорить правильно и красиво. Учебник. Омега-Л., 2010.</w:t>
      </w:r>
    </w:p>
    <w:p w:rsidR="00BF5BBC" w:rsidRPr="00BF5BBC" w:rsidRDefault="00BF5BBC" w:rsidP="00BF5BBC">
      <w:pPr>
        <w:tabs>
          <w:tab w:val="left" w:pos="900"/>
          <w:tab w:val="right" w:leader="underscore" w:pos="9639"/>
        </w:tabs>
        <w:ind w:firstLine="709"/>
        <w:jc w:val="both"/>
        <w:rPr>
          <w:sz w:val="28"/>
          <w:szCs w:val="28"/>
        </w:rPr>
      </w:pPr>
      <w:r w:rsidRPr="00BF5BBC">
        <w:rPr>
          <w:sz w:val="28"/>
          <w:szCs w:val="28"/>
        </w:rPr>
        <w:t>Ивакина Н.Н. Основы судебного красноречия (Риторика для юристов). М.; Юристъ, 2007.</w:t>
      </w:r>
    </w:p>
    <w:p w:rsidR="00BF5BBC" w:rsidRPr="00BF5BBC" w:rsidRDefault="00BF5BBC" w:rsidP="00BF5BBC">
      <w:pPr>
        <w:tabs>
          <w:tab w:val="left" w:pos="900"/>
          <w:tab w:val="right" w:leader="underscore" w:pos="9639"/>
        </w:tabs>
        <w:ind w:firstLine="709"/>
        <w:jc w:val="both"/>
        <w:rPr>
          <w:sz w:val="28"/>
          <w:szCs w:val="28"/>
        </w:rPr>
      </w:pPr>
      <w:r w:rsidRPr="00BF5BBC">
        <w:rPr>
          <w:sz w:val="28"/>
          <w:szCs w:val="28"/>
        </w:rPr>
        <w:t>Ивин А.А. Риторика: искусство убеждать. Учебное пособие. М.: Форм-Прессс, 2002.</w:t>
      </w:r>
    </w:p>
    <w:p w:rsidR="00BF5BBC" w:rsidRPr="00BF5BBC" w:rsidRDefault="00BF5BBC" w:rsidP="00BF5BBC">
      <w:pPr>
        <w:tabs>
          <w:tab w:val="left" w:pos="900"/>
          <w:tab w:val="right" w:leader="underscore" w:pos="9639"/>
        </w:tabs>
        <w:ind w:firstLine="709"/>
        <w:jc w:val="both"/>
        <w:rPr>
          <w:sz w:val="28"/>
          <w:szCs w:val="28"/>
        </w:rPr>
      </w:pPr>
      <w:r w:rsidRPr="00BF5BBC">
        <w:rPr>
          <w:sz w:val="28"/>
          <w:szCs w:val="28"/>
        </w:rPr>
        <w:t>Петров О.В. Риторика. Учебное пособие для студентов юридических вузов. М.: ООО Профобразование. 2001.</w:t>
      </w:r>
    </w:p>
    <w:p w:rsidR="00BF5BBC" w:rsidRPr="00BF5BBC" w:rsidRDefault="00BF5BBC" w:rsidP="00BF5BBC">
      <w:pPr>
        <w:ind w:firstLine="709"/>
        <w:jc w:val="both"/>
        <w:rPr>
          <w:b/>
          <w:bCs/>
          <w:sz w:val="28"/>
          <w:szCs w:val="28"/>
        </w:rPr>
      </w:pPr>
    </w:p>
    <w:p w:rsidR="00BF5BBC" w:rsidRPr="00BF5BBC" w:rsidRDefault="00BF5BBC" w:rsidP="00BF5BBC">
      <w:pPr>
        <w:pStyle w:val="9"/>
        <w:ind w:firstLine="709"/>
        <w:jc w:val="both"/>
        <w:rPr>
          <w:rFonts w:ascii="Times New Roman" w:hAnsi="Times New Roman"/>
          <w:sz w:val="28"/>
          <w:szCs w:val="28"/>
        </w:rPr>
      </w:pPr>
      <w:r w:rsidRPr="00BF5BBC">
        <w:rPr>
          <w:rFonts w:ascii="Times New Roman" w:hAnsi="Times New Roman"/>
          <w:sz w:val="28"/>
          <w:szCs w:val="28"/>
        </w:rPr>
        <w:t>ДОПОЛНИТЕЛЬНЫЙ</w:t>
      </w:r>
    </w:p>
    <w:p w:rsidR="00BF5BBC" w:rsidRPr="00BF5BBC" w:rsidRDefault="00BF5BBC" w:rsidP="00BF5BBC">
      <w:pPr>
        <w:tabs>
          <w:tab w:val="left" w:pos="993"/>
          <w:tab w:val="right" w:leader="underscore" w:pos="9214"/>
        </w:tabs>
        <w:ind w:firstLine="709"/>
        <w:jc w:val="both"/>
        <w:rPr>
          <w:sz w:val="28"/>
          <w:szCs w:val="28"/>
        </w:rPr>
      </w:pPr>
      <w:r w:rsidRPr="00BF5BBC">
        <w:rPr>
          <w:sz w:val="28"/>
          <w:szCs w:val="28"/>
        </w:rPr>
        <w:t>Лихолев Д.С. Русская культура. – СПб.: Искусство. 2007.</w:t>
      </w:r>
    </w:p>
    <w:p w:rsidR="00BF5BBC" w:rsidRPr="00BF5BBC" w:rsidRDefault="00BF5BBC" w:rsidP="00BF5BBC">
      <w:pPr>
        <w:tabs>
          <w:tab w:val="left" w:pos="993"/>
          <w:tab w:val="right" w:leader="underscore" w:pos="9214"/>
        </w:tabs>
        <w:ind w:firstLine="709"/>
        <w:jc w:val="both"/>
        <w:rPr>
          <w:sz w:val="28"/>
          <w:szCs w:val="28"/>
        </w:rPr>
      </w:pPr>
      <w:r w:rsidRPr="00BF5BBC">
        <w:rPr>
          <w:sz w:val="28"/>
          <w:szCs w:val="28"/>
        </w:rPr>
        <w:t>Ипполитова Н.А. Риторика. Учебник. Проспект. 2010.</w:t>
      </w:r>
    </w:p>
    <w:p w:rsidR="00BF5BBC" w:rsidRPr="00BF5BBC" w:rsidRDefault="00BF5BBC" w:rsidP="00BF5BBC">
      <w:pPr>
        <w:tabs>
          <w:tab w:val="left" w:pos="993"/>
          <w:tab w:val="right" w:leader="underscore" w:pos="9214"/>
        </w:tabs>
        <w:ind w:firstLine="709"/>
        <w:jc w:val="both"/>
        <w:rPr>
          <w:sz w:val="28"/>
          <w:szCs w:val="28"/>
        </w:rPr>
      </w:pPr>
      <w:r w:rsidRPr="00BF5BBC">
        <w:rPr>
          <w:sz w:val="28"/>
          <w:szCs w:val="28"/>
        </w:rPr>
        <w:t>Панфилова А.А. Деловая коммуникация в профессиональной деятельности. Учебное пособие. СПб.: Знание, ИВЭСЭП, 2001.</w:t>
      </w:r>
    </w:p>
    <w:p w:rsidR="00BF5BBC" w:rsidRPr="00BF5BBC" w:rsidRDefault="00BF5BBC" w:rsidP="00BF5BBC">
      <w:pPr>
        <w:tabs>
          <w:tab w:val="left" w:pos="993"/>
          <w:tab w:val="right" w:leader="underscore" w:pos="9214"/>
        </w:tabs>
        <w:ind w:firstLine="709"/>
        <w:jc w:val="both"/>
        <w:rPr>
          <w:sz w:val="28"/>
          <w:szCs w:val="28"/>
        </w:rPr>
      </w:pPr>
      <w:r w:rsidRPr="00BF5BBC">
        <w:rPr>
          <w:sz w:val="28"/>
          <w:szCs w:val="28"/>
        </w:rPr>
        <w:t xml:space="preserve"> Рождественский Ю.В. Теория риторики. М., 2004.</w:t>
      </w:r>
    </w:p>
    <w:p w:rsidR="00BF5BBC" w:rsidRPr="00BF5BBC" w:rsidRDefault="00BF5BBC" w:rsidP="00BF5BBC">
      <w:pPr>
        <w:tabs>
          <w:tab w:val="left" w:pos="993"/>
          <w:tab w:val="right" w:leader="underscore" w:pos="9214"/>
        </w:tabs>
        <w:ind w:firstLine="709"/>
        <w:jc w:val="both"/>
        <w:rPr>
          <w:sz w:val="28"/>
          <w:szCs w:val="28"/>
        </w:rPr>
      </w:pPr>
      <w:r w:rsidRPr="00BF5BBC">
        <w:rPr>
          <w:sz w:val="28"/>
          <w:szCs w:val="28"/>
        </w:rPr>
        <w:t>Савкова З.В.  Искусство оратора. Учебное пособие. СПб.: Знание,2000.</w:t>
      </w:r>
    </w:p>
    <w:p w:rsidR="00BF5BBC" w:rsidRPr="00BF5BBC" w:rsidRDefault="00BF5BBC" w:rsidP="00BF5BBC">
      <w:pPr>
        <w:tabs>
          <w:tab w:val="left" w:pos="993"/>
          <w:tab w:val="right" w:leader="underscore" w:pos="9214"/>
        </w:tabs>
        <w:ind w:firstLine="709"/>
        <w:jc w:val="both"/>
        <w:rPr>
          <w:sz w:val="28"/>
          <w:szCs w:val="28"/>
        </w:rPr>
      </w:pPr>
      <w:r w:rsidRPr="00BF5BBC">
        <w:rPr>
          <w:sz w:val="28"/>
          <w:szCs w:val="28"/>
        </w:rPr>
        <w:t>Хазачеров Г.Г. Риторический словарь. М., 2009.</w:t>
      </w:r>
    </w:p>
    <w:p w:rsidR="00BF5BBC" w:rsidRPr="00BF5BBC" w:rsidRDefault="00BF5BBC" w:rsidP="00BF5BBC">
      <w:pPr>
        <w:tabs>
          <w:tab w:val="left" w:pos="993"/>
          <w:tab w:val="right" w:leader="underscore" w:pos="9214"/>
        </w:tabs>
        <w:ind w:firstLine="709"/>
        <w:jc w:val="both"/>
        <w:rPr>
          <w:sz w:val="28"/>
          <w:szCs w:val="28"/>
        </w:rPr>
      </w:pPr>
      <w:r w:rsidRPr="00BF5BBC">
        <w:rPr>
          <w:sz w:val="28"/>
          <w:szCs w:val="28"/>
        </w:rPr>
        <w:t>Цицерон М.Т. Три трактата об ораторском искусстве. М., 1972.</w:t>
      </w:r>
    </w:p>
    <w:p w:rsidR="00A41560" w:rsidRPr="00BF5BBC" w:rsidRDefault="00A41560" w:rsidP="00BF5BBC">
      <w:pPr>
        <w:ind w:firstLine="709"/>
        <w:jc w:val="both"/>
        <w:rPr>
          <w:sz w:val="28"/>
          <w:szCs w:val="28"/>
        </w:rPr>
      </w:pPr>
    </w:p>
    <w:sectPr w:rsidR="00A41560" w:rsidRPr="00BF5B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BBC"/>
    <w:rsid w:val="001E15BC"/>
    <w:rsid w:val="00A41560"/>
    <w:rsid w:val="00BF5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B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BF5BBC"/>
    <w:pPr>
      <w:keepNext/>
      <w:jc w:val="center"/>
      <w:outlineLvl w:val="4"/>
    </w:pPr>
    <w:rPr>
      <w:b/>
      <w:color w:val="333300"/>
      <w:sz w:val="32"/>
    </w:rPr>
  </w:style>
  <w:style w:type="paragraph" w:styleId="9">
    <w:name w:val="heading 9"/>
    <w:basedOn w:val="a"/>
    <w:next w:val="a"/>
    <w:link w:val="90"/>
    <w:qFormat/>
    <w:rsid w:val="00BF5BBC"/>
    <w:pPr>
      <w:keepNext/>
      <w:jc w:val="center"/>
      <w:outlineLvl w:val="8"/>
    </w:pPr>
    <w:rPr>
      <w:rFonts w:ascii="Arial" w:hAnsi="Arial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BF5BBC"/>
    <w:rPr>
      <w:rFonts w:ascii="Times New Roman" w:eastAsia="Times New Roman" w:hAnsi="Times New Roman" w:cs="Times New Roman"/>
      <w:b/>
      <w:color w:val="333300"/>
      <w:sz w:val="32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BF5BBC"/>
    <w:rPr>
      <w:rFonts w:ascii="Arial" w:eastAsia="Times New Roman" w:hAnsi="Arial" w:cs="Times New Roman"/>
      <w:b/>
      <w:sz w:val="32"/>
      <w:szCs w:val="20"/>
      <w:lang w:eastAsia="ru-RU"/>
    </w:rPr>
  </w:style>
  <w:style w:type="paragraph" w:styleId="3">
    <w:name w:val="Body Text 3"/>
    <w:basedOn w:val="a"/>
    <w:link w:val="30"/>
    <w:semiHidden/>
    <w:rsid w:val="00BF5BBC"/>
    <w:pPr>
      <w:jc w:val="center"/>
    </w:pPr>
    <w:rPr>
      <w:b/>
      <w:color w:val="993300"/>
      <w:sz w:val="32"/>
    </w:rPr>
  </w:style>
  <w:style w:type="character" w:customStyle="1" w:styleId="30">
    <w:name w:val="Основной текст 3 Знак"/>
    <w:basedOn w:val="a0"/>
    <w:link w:val="3"/>
    <w:semiHidden/>
    <w:rsid w:val="00BF5BBC"/>
    <w:rPr>
      <w:rFonts w:ascii="Times New Roman" w:eastAsia="Times New Roman" w:hAnsi="Times New Roman" w:cs="Times New Roman"/>
      <w:b/>
      <w:color w:val="993300"/>
      <w:sz w:val="32"/>
      <w:szCs w:val="24"/>
      <w:lang w:eastAsia="ru-RU"/>
    </w:rPr>
  </w:style>
  <w:style w:type="paragraph" w:styleId="2">
    <w:name w:val="Body Text Indent 2"/>
    <w:basedOn w:val="a"/>
    <w:link w:val="20"/>
    <w:semiHidden/>
    <w:rsid w:val="00BF5BBC"/>
    <w:pPr>
      <w:ind w:firstLine="708"/>
      <w:jc w:val="both"/>
    </w:pPr>
    <w:rPr>
      <w:color w:val="333300"/>
      <w:sz w:val="32"/>
    </w:rPr>
  </w:style>
  <w:style w:type="character" w:customStyle="1" w:styleId="20">
    <w:name w:val="Основной текст с отступом 2 Знак"/>
    <w:basedOn w:val="a0"/>
    <w:link w:val="2"/>
    <w:semiHidden/>
    <w:rsid w:val="00BF5BBC"/>
    <w:rPr>
      <w:rFonts w:ascii="Times New Roman" w:eastAsia="Times New Roman" w:hAnsi="Times New Roman" w:cs="Times New Roman"/>
      <w:color w:val="333300"/>
      <w:sz w:val="32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B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BF5BBC"/>
    <w:pPr>
      <w:keepNext/>
      <w:jc w:val="center"/>
      <w:outlineLvl w:val="4"/>
    </w:pPr>
    <w:rPr>
      <w:b/>
      <w:color w:val="333300"/>
      <w:sz w:val="32"/>
    </w:rPr>
  </w:style>
  <w:style w:type="paragraph" w:styleId="9">
    <w:name w:val="heading 9"/>
    <w:basedOn w:val="a"/>
    <w:next w:val="a"/>
    <w:link w:val="90"/>
    <w:qFormat/>
    <w:rsid w:val="00BF5BBC"/>
    <w:pPr>
      <w:keepNext/>
      <w:jc w:val="center"/>
      <w:outlineLvl w:val="8"/>
    </w:pPr>
    <w:rPr>
      <w:rFonts w:ascii="Arial" w:hAnsi="Arial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BF5BBC"/>
    <w:rPr>
      <w:rFonts w:ascii="Times New Roman" w:eastAsia="Times New Roman" w:hAnsi="Times New Roman" w:cs="Times New Roman"/>
      <w:b/>
      <w:color w:val="333300"/>
      <w:sz w:val="32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BF5BBC"/>
    <w:rPr>
      <w:rFonts w:ascii="Arial" w:eastAsia="Times New Roman" w:hAnsi="Arial" w:cs="Times New Roman"/>
      <w:b/>
      <w:sz w:val="32"/>
      <w:szCs w:val="20"/>
      <w:lang w:eastAsia="ru-RU"/>
    </w:rPr>
  </w:style>
  <w:style w:type="paragraph" w:styleId="3">
    <w:name w:val="Body Text 3"/>
    <w:basedOn w:val="a"/>
    <w:link w:val="30"/>
    <w:semiHidden/>
    <w:rsid w:val="00BF5BBC"/>
    <w:pPr>
      <w:jc w:val="center"/>
    </w:pPr>
    <w:rPr>
      <w:b/>
      <w:color w:val="993300"/>
      <w:sz w:val="32"/>
    </w:rPr>
  </w:style>
  <w:style w:type="character" w:customStyle="1" w:styleId="30">
    <w:name w:val="Основной текст 3 Знак"/>
    <w:basedOn w:val="a0"/>
    <w:link w:val="3"/>
    <w:semiHidden/>
    <w:rsid w:val="00BF5BBC"/>
    <w:rPr>
      <w:rFonts w:ascii="Times New Roman" w:eastAsia="Times New Roman" w:hAnsi="Times New Roman" w:cs="Times New Roman"/>
      <w:b/>
      <w:color w:val="993300"/>
      <w:sz w:val="32"/>
      <w:szCs w:val="24"/>
      <w:lang w:eastAsia="ru-RU"/>
    </w:rPr>
  </w:style>
  <w:style w:type="paragraph" w:styleId="2">
    <w:name w:val="Body Text Indent 2"/>
    <w:basedOn w:val="a"/>
    <w:link w:val="20"/>
    <w:semiHidden/>
    <w:rsid w:val="00BF5BBC"/>
    <w:pPr>
      <w:ind w:firstLine="708"/>
      <w:jc w:val="both"/>
    </w:pPr>
    <w:rPr>
      <w:color w:val="333300"/>
      <w:sz w:val="32"/>
    </w:rPr>
  </w:style>
  <w:style w:type="character" w:customStyle="1" w:styleId="20">
    <w:name w:val="Основной текст с отступом 2 Знак"/>
    <w:basedOn w:val="a0"/>
    <w:link w:val="2"/>
    <w:semiHidden/>
    <w:rsid w:val="00BF5BBC"/>
    <w:rPr>
      <w:rFonts w:ascii="Times New Roman" w:eastAsia="Times New Roman" w:hAnsi="Times New Roman" w:cs="Times New Roman"/>
      <w:color w:val="333300"/>
      <w:sz w:val="32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Кафедра ГиОД</dc:creator>
  <cp:lastModifiedBy>Кафедра ГиОД</cp:lastModifiedBy>
  <cp:revision>2</cp:revision>
  <dcterms:created xsi:type="dcterms:W3CDTF">2013-04-28T09:26:00Z</dcterms:created>
  <dcterms:modified xsi:type="dcterms:W3CDTF">2013-04-28T10:24:00Z</dcterms:modified>
</cp:coreProperties>
</file>